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AA" w:rsidRDefault="00BF2AAE">
      <w:pPr>
        <w:jc w:val="center"/>
        <w:rPr>
          <w:b/>
        </w:rPr>
      </w:pPr>
      <w:bookmarkStart w:id="0" w:name="_GoBack"/>
      <w:bookmarkEnd w:id="0"/>
      <w:r>
        <w:rPr>
          <w:b/>
        </w:rPr>
        <w:t>«МОСКВА, ЧЕРЕМУШКИ»: ПАНЕГИРИК ИЛИ САТИРА.</w:t>
      </w:r>
    </w:p>
    <w:p w:rsidR="00564AAA" w:rsidRDefault="00BF2AAE">
      <w:pPr>
        <w:spacing w:line="360" w:lineRule="auto"/>
        <w:jc w:val="right"/>
      </w:pPr>
      <w:r>
        <w:t>Сайдакова С.К.</w:t>
      </w:r>
    </w:p>
    <w:p w:rsidR="00564AAA" w:rsidRDefault="00BF2AAE">
      <w:pPr>
        <w:spacing w:line="360" w:lineRule="auto"/>
        <w:jc w:val="right"/>
      </w:pPr>
      <w:r>
        <w:t>Федеральное государственное бюджетное образовательное учреждение</w:t>
      </w:r>
    </w:p>
    <w:p w:rsidR="00564AAA" w:rsidRDefault="00BF2AAE">
      <w:pPr>
        <w:spacing w:line="360" w:lineRule="auto"/>
        <w:jc w:val="right"/>
      </w:pPr>
      <w:r>
        <w:t>«Казанская государственная консерватория им. Н.Г.Жиганова»</w:t>
      </w:r>
    </w:p>
    <w:p w:rsidR="00564AAA" w:rsidRDefault="00BF2AAE">
      <w:pPr>
        <w:spacing w:line="360" w:lineRule="auto"/>
        <w:ind w:right="709"/>
        <w:jc w:val="right"/>
      </w:pPr>
      <w:r>
        <w:t>г.Казань, ул. Большая Красная, 38</w:t>
      </w:r>
    </w:p>
    <w:p w:rsidR="00564AAA" w:rsidRDefault="00BF2AAE">
      <w:pPr>
        <w:spacing w:line="360" w:lineRule="auto"/>
        <w:ind w:right="709" w:firstLine="709"/>
      </w:pPr>
      <w:r>
        <w:t>В этом году я смогла принять участие в «Мастерской музыкальной журналистики». Этот проект был представлен ресурсно-методической площадкой «Инновационная образовательная практика в системе музыкального образования. Музыковедение». Частью мероприятия стали к</w:t>
      </w:r>
      <w:r>
        <w:t>оуч-сессии, которые проходили в актовом зале Детской музыкальной школы №17. Перед участниками выступили обозреватели «Свежая газета. Культура» – кандидат искусствоведения, доцент СГИК Анна Лазанчина и музыковед, член Союза журналистов РФ Анна Лукьянчикова.</w:t>
      </w:r>
      <w:r>
        <w:t xml:space="preserve"> Свои доклады представили доктор искусствоведения, профессор СГИК Дмитрий Дятлов, кандидат искусствоведения, директор ДМШ №17 Рамиля Ярмухаметова. Юлия Казанцева, приглашенный лектор Московской государственной филармонии, музыковед, пианистка рассказала об</w:t>
      </w:r>
      <w:r>
        <w:t xml:space="preserve"> опыте ведения блога о профессиональном музыкальном искусстве. </w:t>
      </w:r>
    </w:p>
    <w:p w:rsidR="00564AAA" w:rsidRDefault="00BF2AAE">
      <w:pPr>
        <w:spacing w:line="360" w:lineRule="auto"/>
        <w:ind w:right="709" w:firstLine="709"/>
      </w:pPr>
      <w:r>
        <w:t>Благодаря сотрудничеству Мастерской с Самарским академическим театром оперы и балета им. Д.Д.Шостаковича все участники получили возможность посетить оперетту «Москва, Черемушки».</w:t>
      </w:r>
    </w:p>
    <w:p w:rsidR="00564AAA" w:rsidRDefault="00BF2AAE">
      <w:pPr>
        <w:spacing w:line="360" w:lineRule="auto"/>
        <w:ind w:right="709" w:firstLine="709"/>
      </w:pPr>
      <w:r>
        <w:t>Вместе с друг</w:t>
      </w:r>
      <w:r>
        <w:t>ими участниками я размещала посты в социальных сетях о мастер-классах и спектакле. Одним из заданий Мастерской было написать печатную работу. Можно было выбрать любой жанр – очерк, статья, эссе, рецензия. Я сразу выбрала жанр рецензии. Спектакль «Москва, Ч</w:t>
      </w:r>
      <w:r>
        <w:t>еремушки» произвел на меня очень большое впечатление и я решила написать о нем.</w:t>
      </w:r>
    </w:p>
    <w:p w:rsidR="00564AAA" w:rsidRDefault="00BF2AAE">
      <w:pPr>
        <w:spacing w:line="360" w:lineRule="auto"/>
        <w:ind w:right="709" w:firstLine="709"/>
      </w:pPr>
      <w:r>
        <w:rPr>
          <w:rFonts w:ascii="Times New Roman" w:hAnsi="Times New Roman"/>
        </w:rPr>
        <w:t>25 сентября 2024, в день рождения Дмитрия Шостаковича, на сцене</w:t>
      </w:r>
      <w:r>
        <w:t xml:space="preserve"> Самарского театра оперы и балета состоялось исполнение оперетты композитора «Москва, Черемушки».</w:t>
      </w:r>
    </w:p>
    <w:p w:rsidR="00564AAA" w:rsidRDefault="00BF2AAE">
      <w:pPr>
        <w:spacing w:line="360" w:lineRule="auto"/>
        <w:ind w:right="709" w:firstLine="709"/>
      </w:pPr>
      <w:r>
        <w:lastRenderedPageBreak/>
        <w:t>К созданию этог</w:t>
      </w:r>
      <w:r>
        <w:t>о произведения композитор приступил в конце 1957 года.</w: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4281805</wp:posOffset>
            </wp:positionH>
            <wp:positionV relativeFrom="page">
              <wp:posOffset>7520941</wp:posOffset>
            </wp:positionV>
            <wp:extent cx="2286000" cy="1508760"/>
            <wp:effectExtent l="0" t="0" r="0" b="0"/>
            <wp:wrapSquare wrapText="bothSides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2860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Публика с огромным интересом ожидала новое сочинение. В 50-е годы Шостакович был уже признанным мастером, автором Седьмой симфонии и недавно завершенной Одиннадцатой. Обращение композитора к «легкому»</w:t>
      </w:r>
      <w:r>
        <w:t xml:space="preserve"> жанру было неожиданным и интригующим. </w:t>
      </w:r>
    </w:p>
    <w:p w:rsidR="00564AAA" w:rsidRDefault="00BF2AAE">
      <w:pPr>
        <w:spacing w:line="360" w:lineRule="auto"/>
        <w:ind w:right="709" w:firstLine="709"/>
      </w:pPr>
      <w:r>
        <w:t>Долгожданная премьера состоялась 24 января 1959 года на сцене Московского театра оперетты. Произведения было принято благосклонно. Успеху способствовал и великолепный актерский состав. В опере Шостаковича выступали л</w:t>
      </w:r>
      <w:r>
        <w:t>учшие артисты жанра: М.А.Качалов, Т.И.Шмыга, Н.О.Рубан. Премьерным исполнением дирижировал Григорий Столяров, с которым четверть века назад Шостакович сотрудничал при постановке «Катерины Измайловой».</w:t>
      </w:r>
    </w:p>
    <w:p w:rsidR="00564AAA" w:rsidRDefault="00BF2AAE">
      <w:pPr>
        <w:spacing w:line="360" w:lineRule="auto"/>
        <w:ind w:right="709" w:firstLine="709"/>
        <w:rPr>
          <w:rFonts w:ascii="Times New Roman" w:hAnsi="Times New Roman"/>
        </w:rPr>
      </w:pPr>
      <w:r>
        <w:t>«Все ожидали сложнейшую «шостаковичевскую» музыку, с ос</w:t>
      </w:r>
      <w:r>
        <w:t>трейшими гармоническими комбинациями, – а это была сама простота! Но сколько в этой простоте было вкуса и благородства! Труппа с первого дня полюбила эту музыку» – писал Григорий Ярон</w:t>
      </w:r>
      <w:r>
        <w:rPr>
          <w:rFonts w:ascii="Times New Roman" w:hAnsi="Times New Roman"/>
        </w:rPr>
        <w:t xml:space="preserve"> [1, c. 382].</w:t>
      </w:r>
    </w:p>
    <w:p w:rsidR="00564AAA" w:rsidRDefault="00BF2AAE">
      <w:pPr>
        <w:spacing w:line="360" w:lineRule="auto"/>
        <w:ind w:right="709" w:firstLine="709"/>
      </w:pPr>
      <w:r>
        <w:t>Известно, в одно время с опереттой «Москва, Черемушки» Шост</w:t>
      </w:r>
      <w:r>
        <w:t>акович работал над редакцией и инструментовкой «Хованщины» Модеста Мусоргского. Стремился ли композитор в «легком» жанре отвлечься от мрачных страниц народной драмы или написал свое не менее конфликтное и политизированное сатирическое произведение? Несомне</w:t>
      </w:r>
      <w:r>
        <w:t>нно влияние Мусоргского проявляется в построении хоровых сцен с характерным выделением отдельных персонажей.</w:t>
      </w:r>
    </w:p>
    <w:p w:rsidR="00564AAA" w:rsidRDefault="00BF2AAE">
      <w:pPr>
        <w:spacing w:line="360" w:lineRule="auto"/>
        <w:ind w:right="709" w:firstLine="709"/>
      </w:pPr>
      <w:r>
        <w:t>Музыка Шостаковича, как никакая другая, характеризуется наличием двойных смыслов. Целью режиссера является, заострив те или иные черты произведения</w:t>
      </w:r>
      <w:r>
        <w:t>, сформировать свое концепцию постановки.</w:t>
      </w:r>
    </w:p>
    <w:p w:rsidR="00564AAA" w:rsidRDefault="00BF2AAE">
      <w:pPr>
        <w:spacing w:line="360" w:lineRule="auto"/>
        <w:ind w:right="709" w:firstLine="709"/>
      </w:pPr>
      <w:r>
        <w:t>Впервые оперетта прозвучала в Самаре 23 сентября 2022 года. Постановкой руководил режиссер Михаил Панджавидзе.</w:t>
      </w:r>
    </w:p>
    <w:p w:rsidR="00564AAA" w:rsidRDefault="00BF2AAE">
      <w:pPr>
        <w:spacing w:line="360" w:lineRule="auto"/>
        <w:ind w:right="709" w:firstLine="709"/>
      </w:pPr>
      <w:r>
        <w:lastRenderedPageBreak/>
        <w:t>Идея злободневности происходящего на сцене подчеркивается в спектакле  введением образов настоящего вре</w:t>
      </w:r>
      <w:r>
        <w:t>мени. В финале оперетты звучит голос Собянина, сообщающий о программе реновации и построении небоскребов Москва-Сити.</w:t>
      </w:r>
    </w:p>
    <w:p w:rsidR="00564AAA" w:rsidRDefault="00BF2AAE">
      <w:pPr>
        <w:spacing w:line="360" w:lineRule="auto"/>
        <w:ind w:right="709" w:firstLine="709"/>
      </w:pPr>
      <w:r>
        <w:t>В спектакле раскрывается сатирическое направление, которому соответствует неуклюжий танец «бухгалтерских крыс». Осмеянию подвергается бюро</w:t>
      </w:r>
      <w:r>
        <w:t>кратия чиновников. Федор Дребеднёв («важная персона») с помощью управдома Афанасия Барабашкина пытается незаконным путем приобрести чужую квартиру. Двуличие чиновника раскрывается в финале, где потеряв должность, он лебезит перед Бабуровым и «торжественно»</w:t>
      </w:r>
      <w:r>
        <w:t xml:space="preserve"> вручает ему ключи от квартиры. </w:t>
      </w:r>
    </w:p>
    <w:p w:rsidR="00564AAA" w:rsidRDefault="00BF2AAE">
      <w:pPr>
        <w:spacing w:line="360" w:lineRule="auto"/>
        <w:ind w:right="709" w:firstLine="709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-221615</wp:posOffset>
            </wp:positionH>
            <wp:positionV relativeFrom="page">
              <wp:posOffset>7504431</wp:posOffset>
            </wp:positionV>
            <wp:extent cx="3406140" cy="2255520"/>
            <wp:effectExtent l="0" t="0" r="0" b="0"/>
            <wp:wrapSquare wrapText="bothSides" distL="114300" distR="11430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4061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спектакле в Самаре особенно ярко прозвучала лирическая линия. Игра актеров была очень искренней. Положительные персонажи – обаятельны, их истории вызывали сочувствие зрителя. Некоторая доля юмора в авторском отношении к </w:t>
      </w:r>
      <w:r>
        <w:t>героям практически не чувствовалась в спектакле.</w:t>
      </w:r>
    </w:p>
    <w:p w:rsidR="00564AAA" w:rsidRDefault="00BF2AAE">
      <w:pPr>
        <w:spacing w:line="360" w:lineRule="auto"/>
        <w:ind w:right="709" w:firstLine="709"/>
      </w:pPr>
      <w:r>
        <w:t>Партия Бориса Корецкого, активного и веселого молодого парня, влюбленного в Лидочку, несомненно удалась лауреату международных конкурсов Владимиру Боровикову. Актер проявил свое вокальное и сценическое масте</w:t>
      </w:r>
      <w:r>
        <w:t>рство в воплощении всех авантюрных приключений, в которые в течении спектакля попадает его герой. Не осталась без внимания и лирическая сторона персонажа, раскрывающаяся в дуэтах и диалогах с возлюбленной.</w:t>
      </w:r>
    </w:p>
    <w:p w:rsidR="00564AAA" w:rsidRDefault="00BF2AAE">
      <w:pPr>
        <w:spacing w:line="360" w:lineRule="auto"/>
        <w:ind w:right="709"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3169285</wp:posOffset>
            </wp:positionH>
            <wp:positionV relativeFrom="page">
              <wp:posOffset>4188461</wp:posOffset>
            </wp:positionV>
            <wp:extent cx="3078480" cy="2034540"/>
            <wp:effectExtent l="0" t="0" r="0" b="0"/>
            <wp:wrapSquare wrapText="bothSides" distL="114300" distR="11430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0784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Софья Цимбал воплотила очень искренний и </w:t>
      </w:r>
      <w:r>
        <w:lastRenderedPageBreak/>
        <w:t>многогра</w:t>
      </w:r>
      <w:r>
        <w:t>нный образ Лидочки Бабуровой. Героиня, открытая и обаятельная, привлекает к себе внимание с первых минут появления на сцене. Софья Цимбал прекрасно справилась с сложной партией, передавая разные настроения  героини – от грустного до  задорно-веселого.</w:t>
      </w:r>
    </w:p>
    <w:p w:rsidR="00564AAA" w:rsidRDefault="00BF2AAE">
      <w:pPr>
        <w:spacing w:line="360" w:lineRule="auto"/>
        <w:ind w:right="709" w:firstLine="709"/>
      </w:pPr>
      <w:r>
        <w:t>Такж</w:t>
      </w:r>
      <w:r>
        <w:t>е хочется отметить лирический тенор Александра Слесарева. Он воплотил романтический образ Александра Бубенцова, влюбленного в Машу.</w:t>
      </w:r>
    </w:p>
    <w:p w:rsidR="00564AAA" w:rsidRDefault="00BF2AAE">
      <w:pPr>
        <w:spacing w:line="360" w:lineRule="auto"/>
        <w:ind w:right="709" w:firstLine="709"/>
      </w:pPr>
      <w:r>
        <w:t>Дуэты Бориса и Лидочки, Саши и Маши Бубенцовых, Сергея Глушкова (Ярослав Кожевников) и бойкой девушки Люси (Евгения Бумбу) с</w:t>
      </w:r>
      <w:r>
        <w:t>тали украшением оперы.</w:t>
      </w:r>
    </w:p>
    <w:p w:rsidR="00564AAA" w:rsidRDefault="00BF2AAE">
      <w:pPr>
        <w:spacing w:line="360" w:lineRule="auto"/>
        <w:ind w:right="709" w:firstLine="709"/>
      </w:pPr>
      <w:r>
        <w:t xml:space="preserve">Дирижировал спектаклем Алишер Бабаев. Звучание оркестра отличалось контрастностью и ритмической упругостью. Удачно прозвучали и танцевальные номера, основанных на ритмоинтонациях вальса, танго, рок-н-ролла, и и лирические фрагменты. </w:t>
      </w:r>
      <w:r>
        <w:t>В кульминациях подчеркивалась жесткость гармонических созвучий</w:t>
      </w:r>
    </w:p>
    <w:p w:rsidR="00564AAA" w:rsidRDefault="00BF2AAE">
      <w:pPr>
        <w:spacing w:line="360" w:lineRule="auto"/>
        <w:ind w:right="709" w:firstLine="709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3062604</wp:posOffset>
            </wp:positionH>
            <wp:positionV relativeFrom="page">
              <wp:posOffset>575312</wp:posOffset>
            </wp:positionV>
            <wp:extent cx="3093720" cy="2011679"/>
            <wp:effectExtent l="0" t="0" r="0" b="0"/>
            <wp:wrapSquare wrapText="bothSides" distL="114300" distR="11430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09372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спектакле продуманно поставлены мизансцены в хоровых номерах. В масштабных сценах в хоре появляются характерные персонажи с сольными репликами. Работой над хоровыми номерами руководил хормей</w:t>
      </w:r>
      <w:r>
        <w:t xml:space="preserve">стер-постановщик Максим Пожидаев. </w:t>
      </w:r>
    </w:p>
    <w:p w:rsidR="00564AAA" w:rsidRDefault="00BF2AAE">
      <w:pPr>
        <w:spacing w:line="360" w:lineRule="auto"/>
        <w:ind w:right="709" w:firstLine="709"/>
      </w:pPr>
      <w:r>
        <w:t>Общее настроение оперетты окрашено в светлые краски. На протяжении спектакля оно поддерживается звучанием задорных и искрящихся хоровых песен «Нас утро встречает прохладой», «Нам хотелось бы при встрече», «В Черемушках че</w:t>
      </w:r>
      <w:r>
        <w:t>ремуха цветет».</w:t>
      </w:r>
    </w:p>
    <w:p w:rsidR="00564AAA" w:rsidRDefault="00BF2AAE">
      <w:pPr>
        <w:spacing w:line="360" w:lineRule="auto"/>
        <w:ind w:right="709" w:firstLine="709"/>
      </w:pPr>
      <w:r>
        <w:t xml:space="preserve">В постановке представлена интересная работа с видеоматериалом, выполненная художником Гарри Гуммелем. В некоторых сценах артисты </w:t>
      </w:r>
      <w:r>
        <w:lastRenderedPageBreak/>
        <w:t>находятся за прозрачным занавесом, рисунки на котором дополняют декорации.</w:t>
      </w:r>
    </w:p>
    <w:p w:rsidR="00564AAA" w:rsidRDefault="00BF2AAE">
      <w:pPr>
        <w:spacing w:line="360" w:lineRule="auto"/>
        <w:ind w:right="709" w:firstLine="709"/>
      </w:pPr>
      <w:r>
        <w:t xml:space="preserve">В оперетте соседствуют юмор и </w:t>
      </w:r>
      <w:r>
        <w:t>лирика, авантюры и сатира, настроения печальные и восторженные, но в целом спектакль оставляет ясное положительное впечатление. Яркая, эмоциональная музыка Шостаковича в оперетте делает это произведение привлекательным и для простых слушателей и для профес</w:t>
      </w:r>
      <w:r>
        <w:t>сиональных музыкантов.</w:t>
      </w:r>
    </w:p>
    <w:p w:rsidR="00564AAA" w:rsidRDefault="00BF2AAE">
      <w:pPr>
        <w:spacing w:line="360" w:lineRule="auto"/>
        <w:ind w:right="709" w:firstLine="709"/>
        <w:rPr>
          <w:rFonts w:ascii="Times New Roman" w:hAnsi="Times New Roman"/>
        </w:rPr>
      </w:pPr>
      <w:r>
        <w:rPr>
          <w:rFonts w:ascii="Times New Roman" w:hAnsi="Times New Roman"/>
        </w:rPr>
        <w:t>Список литературы и источников:</w:t>
      </w:r>
    </w:p>
    <w:p w:rsidR="00564AAA" w:rsidRDefault="00BF2AAE">
      <w:pPr>
        <w:spacing w:line="360" w:lineRule="auto"/>
        <w:ind w:right="709" w:firstLine="709"/>
        <w:rPr>
          <w:rFonts w:ascii="Times New Roman" w:hAnsi="Times New Roman"/>
          <w:i/>
        </w:rPr>
      </w:pPr>
      <w:r>
        <w:t>1.</w:t>
      </w:r>
      <w:r>
        <w:rPr>
          <w:rFonts w:ascii="Times New Roman" w:hAnsi="Times New Roman"/>
          <w:i/>
        </w:rPr>
        <w:t>Хентова С.М. Шостакович. Жизнь и творчество Т.2, М: Музыка, 1986. 620 с.</w:t>
      </w:r>
    </w:p>
    <w:p w:rsidR="00564AAA" w:rsidRDefault="00BF2AAE">
      <w:pPr>
        <w:spacing w:line="360" w:lineRule="auto"/>
        <w:ind w:right="709" w:firstLine="709"/>
        <w:rPr>
          <w:rFonts w:ascii="Times New Roman" w:hAnsi="Times New Roman"/>
          <w:i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  <w:i/>
        </w:rPr>
        <w:t>Сабинина М.Д. Шостакович-симфонист, М: Музыка, 1976. 480 с.</w:t>
      </w:r>
    </w:p>
    <w:p w:rsidR="00564AAA" w:rsidRDefault="00564AAA">
      <w:pPr>
        <w:spacing w:line="360" w:lineRule="auto"/>
        <w:ind w:right="709" w:firstLine="709"/>
        <w:rPr>
          <w:rFonts w:ascii="Times New Roman" w:hAnsi="Times New Roman"/>
          <w:i/>
        </w:rPr>
      </w:pPr>
    </w:p>
    <w:sectPr w:rsidR="00564AAA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564AAA"/>
    <w:rsid w:val="00564AAA"/>
    <w:rsid w:val="00BF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2024-09-30T06:48:00Z</dcterms:created>
  <dcterms:modified xsi:type="dcterms:W3CDTF">2024-09-30T06:48:00Z</dcterms:modified>
</cp:coreProperties>
</file>